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CC" w:rsidRDefault="001666CC" w:rsidP="00166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RAZIONALE </w:t>
      </w:r>
      <w:r w:rsidRPr="00CE3714">
        <w:rPr>
          <w:b/>
          <w:sz w:val="32"/>
          <w:szCs w:val="32"/>
        </w:rPr>
        <w:t>CORSO DI COMPETENCE SULLA SINCOPE</w:t>
      </w:r>
    </w:p>
    <w:p w:rsidR="001666CC" w:rsidRPr="00CE3714" w:rsidRDefault="001666CC" w:rsidP="00166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Maggio 2019</w:t>
      </w:r>
    </w:p>
    <w:p w:rsidR="001666CC" w:rsidRDefault="001666CC" w:rsidP="001666C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666CC" w:rsidRPr="00CE3714" w:rsidRDefault="001666CC" w:rsidP="001666CC">
      <w:pPr>
        <w:autoSpaceDE w:val="0"/>
        <w:autoSpaceDN w:val="0"/>
        <w:adjustRightInd w:val="0"/>
        <w:spacing w:line="276" w:lineRule="auto"/>
        <w:ind w:firstLine="708"/>
      </w:pPr>
      <w:r w:rsidRPr="00CE3714">
        <w:rPr>
          <w:rFonts w:ascii="Arial" w:hAnsi="Arial" w:cs="Arial"/>
          <w:sz w:val="22"/>
          <w:szCs w:val="22"/>
        </w:rPr>
        <w:t xml:space="preserve">La sincope rappresenta la causa di circa </w:t>
      </w:r>
      <w:proofErr w:type="gramStart"/>
      <w:r w:rsidRPr="00CE3714">
        <w:rPr>
          <w:rFonts w:ascii="Arial" w:hAnsi="Arial" w:cs="Arial"/>
          <w:sz w:val="22"/>
          <w:szCs w:val="22"/>
        </w:rPr>
        <w:t>l’ 1</w:t>
      </w:r>
      <w:proofErr w:type="gramEnd"/>
      <w:r w:rsidRPr="00CE3714">
        <w:rPr>
          <w:rFonts w:ascii="Arial" w:hAnsi="Arial" w:cs="Arial"/>
          <w:sz w:val="22"/>
          <w:szCs w:val="22"/>
        </w:rPr>
        <w:t xml:space="preserve">-3% degli accessi in Pronto Soccorso e dell’ 1-3% </w:t>
      </w:r>
      <w:r w:rsidRPr="00CE3714">
        <w:t>dei</w:t>
      </w:r>
      <w:r>
        <w:t xml:space="preserve"> </w:t>
      </w:r>
      <w:r w:rsidRPr="00CE3714">
        <w:t xml:space="preserve">ricoveri ospedalieri. Essa rappresenta spesso una condizione di difficile gestione da un punto di vista diagnostico e terapeutico. Ne sono testimonianza la diversità dell’iter seguito dai pazienti che afferiscono al Pronto Soccorso, di cui il 50% viene ricoverato successivamente in reparti di medicina d’urgenza, medicina interna, cardiologia, geriatria, neurologia. Tali pazienti vengono poi sottoposti, spesso in modo inappropriato, ad esami strumentali costosi e a bassa resa diagnostica. </w:t>
      </w:r>
    </w:p>
    <w:p w:rsidR="001666CC" w:rsidRPr="00CE3714" w:rsidRDefault="001666CC" w:rsidP="001666CC">
      <w:pPr>
        <w:autoSpaceDE w:val="0"/>
        <w:autoSpaceDN w:val="0"/>
        <w:adjustRightInd w:val="0"/>
        <w:spacing w:line="276" w:lineRule="auto"/>
        <w:ind w:firstLine="708"/>
      </w:pPr>
      <w:r w:rsidRPr="00CE3714">
        <w:t xml:space="preserve">Per cercare di affrontare in maniera razionale e organizzata la gestione della sincope in ambito ospedaliero, il GIMSI (Gruppo Italiano Multidisciplinare per lo Studio della Sincope) ha favorito la creazione, a livello nazionale, della rete delle </w:t>
      </w:r>
      <w:proofErr w:type="spellStart"/>
      <w:r w:rsidRPr="00CE3714">
        <w:rPr>
          <w:i/>
          <w:iCs/>
        </w:rPr>
        <w:t>Syncope</w:t>
      </w:r>
      <w:proofErr w:type="spellEnd"/>
      <w:r w:rsidRPr="00CE3714">
        <w:rPr>
          <w:i/>
          <w:iCs/>
        </w:rPr>
        <w:t xml:space="preserve"> Unit</w:t>
      </w:r>
      <w:r w:rsidRPr="00CE3714">
        <w:t xml:space="preserve">, provvedendo successivamente alla loro certificazione. Questa iniziativa ha avuto un ampio successo dando origine alla necessità di coinvolgere sempre più i Professionisti che per primi accolgono e gestiscono i pazienti con sincope. Ne è nata la necessità di progettare, in collaborazione con </w:t>
      </w:r>
      <w:proofErr w:type="spellStart"/>
      <w:r w:rsidRPr="00CE3714">
        <w:t>AcEMC</w:t>
      </w:r>
      <w:proofErr w:type="spellEnd"/>
      <w:r w:rsidRPr="00CE3714">
        <w:t xml:space="preserve"> (Academy of Emergency Medicine and Care) un corso di </w:t>
      </w:r>
      <w:proofErr w:type="spellStart"/>
      <w:r w:rsidRPr="00CE3714">
        <w:rPr>
          <w:i/>
          <w:iCs/>
        </w:rPr>
        <w:t>competence</w:t>
      </w:r>
      <w:proofErr w:type="spellEnd"/>
      <w:r w:rsidRPr="00CE3714">
        <w:rPr>
          <w:i/>
          <w:iCs/>
        </w:rPr>
        <w:t xml:space="preserve"> </w:t>
      </w:r>
      <w:r w:rsidRPr="00CE3714">
        <w:t>di base, intendendo con questo la realizzazione di un momento formativo specifico, atto a trasferire al Professionista metodi e strumenti che lo rendano in grado di gestire con perizia questo quadro clinico.</w:t>
      </w:r>
    </w:p>
    <w:p w:rsidR="001666CC" w:rsidRDefault="001666CC" w:rsidP="001666CC">
      <w:pPr>
        <w:autoSpaceDE w:val="0"/>
        <w:autoSpaceDN w:val="0"/>
        <w:adjustRightInd w:val="0"/>
        <w:spacing w:line="276" w:lineRule="auto"/>
        <w:ind w:firstLine="708"/>
      </w:pPr>
      <w:r w:rsidRPr="00CE3714">
        <w:t xml:space="preserve"> Il corso, rivolto a non più di 20 discenti per evento, privilegia da un punto di vista didattico la modalità interattiva, in particolare nella interpretazione degli elettrocardiogrammi e nella discussione dei casi clinici. Il test per la verifica di quanto appreso, oltre che le risposte al questionario (</w:t>
      </w:r>
      <w:r w:rsidRPr="00CE3714">
        <w:rPr>
          <w:b/>
          <w:bCs/>
        </w:rPr>
        <w:t>sapere</w:t>
      </w:r>
      <w:r w:rsidRPr="00CE3714">
        <w:t>) prevede la corretta gestione di un caso clinico simulato (</w:t>
      </w:r>
      <w:r w:rsidRPr="00CE3714">
        <w:rPr>
          <w:b/>
          <w:bCs/>
        </w:rPr>
        <w:t>saper fare</w:t>
      </w:r>
      <w:proofErr w:type="gramStart"/>
      <w:r w:rsidRPr="00CE3714">
        <w:t>) .</w:t>
      </w:r>
      <w:proofErr w:type="gramEnd"/>
    </w:p>
    <w:p w:rsidR="001666CC" w:rsidRDefault="001666CC" w:rsidP="001666CC">
      <w:pPr>
        <w:spacing w:before="100" w:beforeAutospacing="1" w:after="100" w:afterAutospacing="1"/>
        <w:rPr>
          <w:b/>
          <w:sz w:val="32"/>
          <w:szCs w:val="32"/>
        </w:rPr>
      </w:pPr>
      <w:r w:rsidRPr="00EA4DED">
        <w:rPr>
          <w:b/>
          <w:sz w:val="32"/>
          <w:szCs w:val="32"/>
        </w:rPr>
        <w:t xml:space="preserve">RAZIONALE INCONTRO III Convention Sincope Unit Gimsi Italia </w:t>
      </w:r>
      <w:proofErr w:type="gramStart"/>
      <w:r w:rsidRPr="00EA4DED">
        <w:rPr>
          <w:b/>
          <w:sz w:val="32"/>
          <w:szCs w:val="32"/>
        </w:rPr>
        <w:t>meridionale  2019</w:t>
      </w:r>
      <w:proofErr w:type="gramEnd"/>
    </w:p>
    <w:p w:rsidR="001666CC" w:rsidRPr="00EA4DED" w:rsidRDefault="001666CC" w:rsidP="001666CC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Maggio 2019</w:t>
      </w:r>
    </w:p>
    <w:p w:rsidR="001666CC" w:rsidRPr="00EA4DED" w:rsidRDefault="001666CC" w:rsidP="001666CC">
      <w:pPr>
        <w:spacing w:before="100" w:beforeAutospacing="1" w:after="100" w:afterAutospacing="1"/>
        <w:rPr>
          <w:lang w:eastAsia="it-IT"/>
        </w:rPr>
      </w:pPr>
      <w:r w:rsidRPr="00EA4DED">
        <w:t xml:space="preserve">       Il Gruppo Italiano Multidisciplinare Sincope (</w:t>
      </w:r>
      <w:proofErr w:type="gramStart"/>
      <w:r w:rsidRPr="00EA4DED">
        <w:t>GIMSI)  è</w:t>
      </w:r>
      <w:proofErr w:type="gramEnd"/>
      <w:r w:rsidRPr="00EA4DED">
        <w:t xml:space="preserve"> un gruppo multidisciplinare per lo studio della sincope costituito il 12 Novembre 2003 da alcune delle principali società scientifiche nazionali: AIAC, AINV/SNO, FADOI, SIGG, SIMEU, SIMI.</w:t>
      </w:r>
      <w:r w:rsidRPr="00EA4DED">
        <w:rPr>
          <w:lang w:eastAsia="it-IT"/>
        </w:rPr>
        <w:t>co e sperimentale della sincope.</w:t>
      </w:r>
    </w:p>
    <w:p w:rsidR="001666CC" w:rsidRDefault="001666CC" w:rsidP="001666CC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Il GIMSI ha i seguenti obiettivi principali:</w:t>
      </w:r>
    </w:p>
    <w:p w:rsidR="001666CC" w:rsidRDefault="001666CC" w:rsidP="001666C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Favorire l’aggregazione, la collaborazione e lo scambio di conoscenze scientifiche fra medici specialisti in aree diverse che, in relazione alla propria attività clinica ed alle loro conoscenze scientifiche, si dedicano allo studio della strategia diagnostica e terapeutica della sincope.</w:t>
      </w:r>
    </w:p>
    <w:p w:rsidR="001666CC" w:rsidRDefault="001666CC" w:rsidP="001666CC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Favorire la costituzione e l’organizzazione di strutture specialistiche multidisciplinari dedicate alla sincope (</w:t>
      </w:r>
      <w:proofErr w:type="spellStart"/>
      <w:r>
        <w:rPr>
          <w:lang w:eastAsia="it-IT"/>
        </w:rPr>
        <w:t>cosìdette</w:t>
      </w:r>
      <w:proofErr w:type="spellEnd"/>
      <w:r>
        <w:rPr>
          <w:lang w:eastAsia="it-IT"/>
        </w:rPr>
        <w:t xml:space="preserve"> “</w:t>
      </w:r>
      <w:proofErr w:type="spellStart"/>
      <w:r>
        <w:rPr>
          <w:lang w:eastAsia="it-IT"/>
        </w:rPr>
        <w:t>Syncope</w:t>
      </w:r>
      <w:proofErr w:type="spellEnd"/>
      <w:r>
        <w:rPr>
          <w:lang w:eastAsia="it-IT"/>
        </w:rPr>
        <w:t xml:space="preserve"> Unit”) negli ospedali italiani e certificarne l’aderenza agli standard raccomandati dalle linee guida.</w:t>
      </w:r>
      <w:r w:rsidRPr="00EA4DED">
        <w:rPr>
          <w:lang w:eastAsia="it-IT"/>
        </w:rPr>
        <w:t xml:space="preserve"> </w:t>
      </w: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rPr>
          <w:lang w:eastAsia="it-IT"/>
        </w:rPr>
      </w:pP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r>
        <w:rPr>
          <w:lang w:eastAsia="it-IT"/>
        </w:rPr>
        <w:t xml:space="preserve">Nell’ambito di queste attività vengono programmate sia congressi nazionali con cadenza </w:t>
      </w:r>
      <w:proofErr w:type="gramStart"/>
      <w:r>
        <w:rPr>
          <w:lang w:eastAsia="it-IT"/>
        </w:rPr>
        <w:t>biennale ,</w:t>
      </w:r>
      <w:proofErr w:type="gramEnd"/>
      <w:r>
        <w:rPr>
          <w:lang w:eastAsia="it-IT"/>
        </w:rPr>
        <w:t xml:space="preserve"> sia convegni e corsi organizzati nelle macroaree che uniscono le </w:t>
      </w:r>
      <w:proofErr w:type="spellStart"/>
      <w:r>
        <w:rPr>
          <w:lang w:eastAsia="it-IT"/>
        </w:rPr>
        <w:t>syncope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unit</w:t>
      </w:r>
      <w:proofErr w:type="spellEnd"/>
      <w:r>
        <w:rPr>
          <w:lang w:eastAsia="it-IT"/>
        </w:rPr>
        <w:t xml:space="preserve"> .</w:t>
      </w:r>
      <w:r w:rsidRPr="00EA4DED">
        <w:rPr>
          <w:lang w:eastAsia="it-IT"/>
        </w:rPr>
        <w:t xml:space="preserve"> </w:t>
      </w:r>
      <w:r>
        <w:rPr>
          <w:lang w:eastAsia="it-IT"/>
        </w:rPr>
        <w:t xml:space="preserve">In particolare per la macroarea del Sud Italia che coinvolge più di 5 </w:t>
      </w:r>
      <w:proofErr w:type="spellStart"/>
      <w:r>
        <w:rPr>
          <w:lang w:eastAsia="it-IT"/>
        </w:rPr>
        <w:t>syncope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unit</w:t>
      </w:r>
      <w:proofErr w:type="spellEnd"/>
      <w:r>
        <w:rPr>
          <w:lang w:eastAsia="it-IT"/>
        </w:rPr>
        <w:t xml:space="preserve"> è programmata una </w:t>
      </w:r>
      <w:r>
        <w:rPr>
          <w:lang w:eastAsia="it-IT"/>
        </w:rPr>
        <w:lastRenderedPageBreak/>
        <w:t xml:space="preserve">giornata di incontro per aggiornamento e discussione delle principali tematiche riguardanti la sincope: </w:t>
      </w: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bookmarkStart w:id="0" w:name="_GoBack"/>
      <w:bookmarkEnd w:id="0"/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r>
        <w:rPr>
          <w:lang w:eastAsia="it-IT"/>
        </w:rPr>
        <w:t xml:space="preserve">1)Aggiornamento sulle </w:t>
      </w:r>
      <w:proofErr w:type="gramStart"/>
      <w:r>
        <w:rPr>
          <w:lang w:eastAsia="it-IT"/>
        </w:rPr>
        <w:t>recenti  linee</w:t>
      </w:r>
      <w:proofErr w:type="gramEnd"/>
      <w:r>
        <w:rPr>
          <w:lang w:eastAsia="it-IT"/>
        </w:rPr>
        <w:t xml:space="preserve"> guide  europee  2018 ed americane sulla sincope  </w:t>
      </w: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r>
        <w:rPr>
          <w:lang w:eastAsia="it-IT"/>
        </w:rPr>
        <w:t>2) la diagnosi invasiva e non invasiva con particolare attenzione ai sistemi di monitoraggio prolungato.</w:t>
      </w:r>
      <w:r w:rsidRPr="00EA4DED">
        <w:rPr>
          <w:lang w:eastAsia="it-IT"/>
        </w:rPr>
        <w:t xml:space="preserve"> </w:t>
      </w: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r>
        <w:rPr>
          <w:lang w:eastAsia="it-IT"/>
        </w:rPr>
        <w:t xml:space="preserve">3) Le terapie con particolare attenzione all’indicazione a </w:t>
      </w:r>
      <w:proofErr w:type="spellStart"/>
      <w:r>
        <w:rPr>
          <w:lang w:eastAsia="it-IT"/>
        </w:rPr>
        <w:t>cardiostimolazione</w:t>
      </w:r>
      <w:proofErr w:type="spellEnd"/>
      <w:r>
        <w:rPr>
          <w:lang w:eastAsia="it-IT"/>
        </w:rPr>
        <w:t xml:space="preserve"> nelle sincopi riflesse o le terapie di prevenzione di morte improvvisa nelle cardiopatie </w:t>
      </w:r>
      <w:proofErr w:type="spellStart"/>
      <w:proofErr w:type="gramStart"/>
      <w:r>
        <w:rPr>
          <w:lang w:eastAsia="it-IT"/>
        </w:rPr>
        <w:t>aritmogene</w:t>
      </w:r>
      <w:proofErr w:type="spellEnd"/>
      <w:r>
        <w:rPr>
          <w:lang w:eastAsia="it-IT"/>
        </w:rPr>
        <w:t xml:space="preserve">;   </w:t>
      </w:r>
      <w:proofErr w:type="gramEnd"/>
      <w:r>
        <w:rPr>
          <w:lang w:eastAsia="it-IT"/>
        </w:rPr>
        <w:t>ed infine</w:t>
      </w:r>
    </w:p>
    <w:p w:rsidR="001666CC" w:rsidRDefault="001666CC" w:rsidP="001666CC">
      <w:pPr>
        <w:pStyle w:val="Paragrafoelenco"/>
        <w:suppressAutoHyphens w:val="0"/>
        <w:spacing w:before="100" w:beforeAutospacing="1" w:after="100" w:afterAutospacing="1"/>
        <w:ind w:left="0" w:firstLine="360"/>
        <w:rPr>
          <w:lang w:eastAsia="it-IT"/>
        </w:rPr>
      </w:pPr>
      <w:r>
        <w:rPr>
          <w:lang w:eastAsia="it-IT"/>
        </w:rPr>
        <w:t xml:space="preserve"> 4)  le problematiche gestionali sia nell’ambito del DEA sia nell’ambito delle sincope </w:t>
      </w:r>
      <w:proofErr w:type="spellStart"/>
      <w:proofErr w:type="gramStart"/>
      <w:r>
        <w:rPr>
          <w:lang w:eastAsia="it-IT"/>
        </w:rPr>
        <w:t>unit</w:t>
      </w:r>
      <w:proofErr w:type="spellEnd"/>
      <w:r>
        <w:rPr>
          <w:lang w:eastAsia="it-IT"/>
        </w:rPr>
        <w:t xml:space="preserve"> .</w:t>
      </w:r>
      <w:proofErr w:type="gramEnd"/>
    </w:p>
    <w:p w:rsidR="001666CC" w:rsidRDefault="001666CC" w:rsidP="001666CC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 L</w:t>
      </w:r>
      <w:r>
        <w:rPr>
          <w:lang w:eastAsia="it-IT"/>
        </w:rPr>
        <w:t>a</w:t>
      </w:r>
      <w:r>
        <w:rPr>
          <w:lang w:eastAsia="it-IT"/>
        </w:rPr>
        <w:t xml:space="preserve"> giornat</w:t>
      </w:r>
      <w:r>
        <w:rPr>
          <w:lang w:eastAsia="it-IT"/>
        </w:rPr>
        <w:t>a</w:t>
      </w:r>
      <w:r>
        <w:rPr>
          <w:lang w:eastAsia="it-IT"/>
        </w:rPr>
        <w:t xml:space="preserve"> di convegno si terr</w:t>
      </w:r>
      <w:r>
        <w:rPr>
          <w:lang w:eastAsia="it-IT"/>
        </w:rPr>
        <w:t>a</w:t>
      </w:r>
      <w:r>
        <w:rPr>
          <w:lang w:eastAsia="it-IT"/>
        </w:rPr>
        <w:t xml:space="preserve"> a </w:t>
      </w:r>
      <w:proofErr w:type="gramStart"/>
      <w:r>
        <w:rPr>
          <w:lang w:eastAsia="it-IT"/>
        </w:rPr>
        <w:t>Catanzaro  sabato</w:t>
      </w:r>
      <w:proofErr w:type="gramEnd"/>
      <w:r>
        <w:rPr>
          <w:lang w:eastAsia="it-IT"/>
        </w:rPr>
        <w:t xml:space="preserve"> 11 Maggio 2019  ed è rivolta sia ai medici afferenti alle sincope </w:t>
      </w:r>
      <w:proofErr w:type="spellStart"/>
      <w:r>
        <w:rPr>
          <w:lang w:eastAsia="it-IT"/>
        </w:rPr>
        <w:t>unit</w:t>
      </w:r>
      <w:proofErr w:type="spellEnd"/>
      <w:r>
        <w:rPr>
          <w:lang w:eastAsia="it-IT"/>
        </w:rPr>
        <w:t xml:space="preserve"> </w:t>
      </w:r>
      <w:r>
        <w:rPr>
          <w:lang w:eastAsia="it-IT"/>
        </w:rPr>
        <w:t xml:space="preserve">, </w:t>
      </w:r>
      <w:r>
        <w:rPr>
          <w:lang w:eastAsia="it-IT"/>
        </w:rPr>
        <w:t>Dipartimento medico, DEA, Medicina del territorio sia infermieri coinvolti nella gestione dei pazienti</w:t>
      </w:r>
    </w:p>
    <w:p w:rsidR="006B2F8A" w:rsidRDefault="006B2F8A"/>
    <w:sectPr w:rsidR="006B2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AEC"/>
    <w:multiLevelType w:val="multilevel"/>
    <w:tmpl w:val="09D0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C"/>
    <w:rsid w:val="001666CC"/>
    <w:rsid w:val="006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A435"/>
  <w15:chartTrackingRefBased/>
  <w15:docId w15:val="{BE8B275F-354D-45BD-A99E-4E8D8573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arabia</dc:creator>
  <cp:keywords/>
  <dc:description/>
  <cp:lastModifiedBy>francesco arabia</cp:lastModifiedBy>
  <cp:revision>1</cp:revision>
  <dcterms:created xsi:type="dcterms:W3CDTF">2019-04-03T11:27:00Z</dcterms:created>
  <dcterms:modified xsi:type="dcterms:W3CDTF">2019-04-03T11:30:00Z</dcterms:modified>
</cp:coreProperties>
</file>