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8E3D6" w14:textId="77777777" w:rsidR="00510231" w:rsidRPr="00510231" w:rsidRDefault="00510231" w:rsidP="00260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bookmarkStart w:id="0" w:name="_Hlk30161628"/>
      <w:bookmarkStart w:id="1" w:name="_GoBack"/>
      <w:bookmarkEnd w:id="1"/>
      <w:r w:rsidRPr="00510231"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  <w:t>DECRETO 23 dicembre 2019 </w:t>
      </w:r>
    </w:p>
    <w:p w14:paraId="08E973F8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Aggiornamento delle tabelle contenenti </w:t>
      </w:r>
      <w:proofErr w:type="gramStart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>l'indicazione  delle</w:t>
      </w:r>
      <w:proofErr w:type="gramEnd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sostanze</w:t>
      </w:r>
    </w:p>
    <w:p w14:paraId="7F12AD42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stupefacenti e psicotrope, di cui </w:t>
      </w:r>
      <w:proofErr w:type="gramStart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>al  decreto</w:t>
      </w:r>
      <w:proofErr w:type="gramEnd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del  Presidente  della</w:t>
      </w:r>
    </w:p>
    <w:p w14:paraId="0A8DB7B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>Repubblica  9</w:t>
      </w:r>
      <w:proofErr w:type="gramEnd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ottobre  1990,  n.  </w:t>
      </w:r>
      <w:proofErr w:type="gramStart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>309  e</w:t>
      </w:r>
      <w:proofErr w:type="gramEnd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successive  modificazioni.</w:t>
      </w:r>
    </w:p>
    <w:p w14:paraId="79CD88F8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Inserimento nella tabella I e </w:t>
      </w:r>
      <w:proofErr w:type="gramStart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>nella  tabella</w:t>
      </w:r>
      <w:proofErr w:type="gramEnd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IV  di  nuove  sostanze</w:t>
      </w:r>
    </w:p>
    <w:p w14:paraId="5D0C99B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psicoattive. (20A00207) </w:t>
      </w:r>
    </w:p>
    <w:p w14:paraId="4771D2A1" w14:textId="77777777" w:rsidR="00510231" w:rsidRPr="00510231" w:rsidRDefault="00510231" w:rsidP="00260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510231">
        <w:rPr>
          <w:rFonts w:ascii="Times New Roman" w:eastAsia="Times New Roman" w:hAnsi="Times New Roman" w:cs="Times New Roman"/>
          <w:i/>
          <w:iCs/>
          <w:color w:val="058940"/>
          <w:sz w:val="24"/>
          <w:szCs w:val="24"/>
          <w:bdr w:val="none" w:sz="0" w:space="0" w:color="auto" w:frame="1"/>
          <w:lang w:eastAsia="it-IT"/>
        </w:rPr>
        <w:t>(GU n.10 del 14-1-2020)</w:t>
      </w:r>
    </w:p>
    <w:p w14:paraId="74AA397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EE29DAD" w14:textId="77777777" w:rsidR="00F20123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</w:t>
      </w:r>
    </w:p>
    <w:p w14:paraId="416B4EF1" w14:textId="7600FC79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IL MINISTRO DELLA SALUTE </w:t>
      </w:r>
    </w:p>
    <w:p w14:paraId="4CC03CC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5E7A3B7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Visti gli articoli 2, 13 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14  del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decreto  del  Presidente  della</w:t>
      </w:r>
    </w:p>
    <w:p w14:paraId="228050A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Repubblica 9 ottobre 1990, n. 309 e successive modificazioni recante:</w:t>
      </w:r>
    </w:p>
    <w:p w14:paraId="2FA3518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«Testo unico delle leggi in materia di disciplina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degli  stupefacenti</w:t>
      </w:r>
      <w:proofErr w:type="gramEnd"/>
    </w:p>
    <w:p w14:paraId="277BF56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 sostanze psicotrope,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prevenzione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cura  e  riabilitazione  dei</w:t>
      </w:r>
    </w:p>
    <w:p w14:paraId="5983055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relativi stati di tossicodipendenza»,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seguito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denominato  «Testo</w:t>
      </w:r>
    </w:p>
    <w:p w14:paraId="127134B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unico»; </w:t>
      </w:r>
    </w:p>
    <w:p w14:paraId="1C006DA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classificazione del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Testo  unico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relativa  alle  sostanze</w:t>
      </w:r>
    </w:p>
    <w:p w14:paraId="577C8932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stupefacenti e psicotrope,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suddivise  in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cinque  tabelle  denominate</w:t>
      </w:r>
    </w:p>
    <w:p w14:paraId="5FA82CF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«Tabella I, II, III e IV e Tabella dei medicinali»; </w:t>
      </w:r>
    </w:p>
    <w:p w14:paraId="51D1C57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Tenuto conto che le tabelle devono contenere l'elenco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tutte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le</w:t>
      </w:r>
    </w:p>
    <w:p w14:paraId="77922A5E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sostanze e dei preparati indicati nelle convenzioni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negli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accordi</w:t>
      </w:r>
    </w:p>
    <w:p w14:paraId="3D704FC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internazionali ai sensi dell'art. 13, comma 2, del Testo unico; </w:t>
      </w:r>
    </w:p>
    <w:p w14:paraId="18B2953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convenzione sulle sostanze psicotrope adottata a Vienna il</w:t>
      </w:r>
    </w:p>
    <w:p w14:paraId="161215E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21 febbraio 1971, a cui l'Italia ha aderito e ha dato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esecuzione  con</w:t>
      </w:r>
      <w:proofErr w:type="gramEnd"/>
    </w:p>
    <w:p w14:paraId="4EDDF822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legge 25 maggio 1981, n. 385; </w:t>
      </w:r>
    </w:p>
    <w:p w14:paraId="34850E5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che nelle Tabelle I, II, III e IV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trovano  collocazione</w:t>
      </w:r>
      <w:proofErr w:type="gramEnd"/>
    </w:p>
    <w:p w14:paraId="6F82E45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 sostanze con potere tossicomanigeno e oggetto di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abuso  in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ordine</w:t>
      </w:r>
    </w:p>
    <w:p w14:paraId="0B7F7A5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decrescente di potenziale di abuso e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capacita'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indurre dipendenza,</w:t>
      </w:r>
    </w:p>
    <w:p w14:paraId="3484F1B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conformita'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ai criteri per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  formazione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delle  tabelle  di  cui</w:t>
      </w:r>
    </w:p>
    <w:p w14:paraId="6B399CF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all'art. 14 del Testo unico; </w:t>
      </w:r>
    </w:p>
    <w:p w14:paraId="1C48C03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Visto, in particolare, l'art. 14, comma 1, lettera a) 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lettera  d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</w:t>
      </w:r>
    </w:p>
    <w:p w14:paraId="2E031F9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Testo unico, concernente i criteri di formazione della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Tabella  I</w:t>
      </w:r>
      <w:proofErr w:type="gramEnd"/>
    </w:p>
    <w:p w14:paraId="48E0291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 della Tabella IV; </w:t>
      </w:r>
    </w:p>
    <w:p w14:paraId="5A944E0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Tenuto conto delle note pervenute nel corso dell'anno 2017 da parte</w:t>
      </w:r>
    </w:p>
    <w:p w14:paraId="0681A4F5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dell'Unita'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coordinamento del Sistema nazionale di allerta precoce</w:t>
      </w:r>
    </w:p>
    <w:p w14:paraId="36A1F2A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Dipartimento politiche antidroga della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Presidenza  del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Consiglio</w:t>
      </w:r>
    </w:p>
    <w:p w14:paraId="7DE65AC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dei ministri, concernenti le segnalazioni di nuove molecole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  cui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:</w:t>
      </w:r>
    </w:p>
    <w:p w14:paraId="0935CFB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FUB-NPB-22, 4-clorodiazepam, U-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49900,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Dicloropano</w:t>
      </w:r>
      <w:proofErr w:type="spellEnd"/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Cumil-PeGACLONE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</w:t>
      </w:r>
    </w:p>
    <w:p w14:paraId="706ECC0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NDTDI, Ru-28306, 5-cloropentil JWH 018 </w:t>
      </w: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analogo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MDMB-PCZCA,</w:t>
      </w:r>
    </w:p>
    <w:p w14:paraId="659681A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2-Metilamfetamina, 5F-3,5-AB-PFUPPICA, Cumil-4CN-B7AICA,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Ro  07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-4065,</w:t>
      </w:r>
    </w:p>
    <w:p w14:paraId="59F9FFB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48800,  1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P-ETH-LAD,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Tionordazepam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 4-EAPB,   DOT,   5-MeO-pir-T,</w:t>
      </w:r>
    </w:p>
    <w:p w14:paraId="66D349C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3-HO-PCE,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Octodrina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identificate  per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la  prima  volta  in  Europa,</w:t>
      </w:r>
    </w:p>
    <w:p w14:paraId="52C2F3C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trasmesse   dall'Osservatorio   europeo    sulle    droghe    e    le</w:t>
      </w:r>
    </w:p>
    <w:p w14:paraId="1C0FA70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tossicodipendenze  (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OEDT)  al  Punto  focale  italiano  nel   periodo</w:t>
      </w:r>
    </w:p>
    <w:p w14:paraId="1F87DA8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settembre 2016 - novembre 2017; </w:t>
      </w:r>
    </w:p>
    <w:p w14:paraId="39D6B00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Tenuto  conto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altresi'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delle  informative  su  sequestri  delle</w:t>
      </w:r>
    </w:p>
    <w:p w14:paraId="7C2CC21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sostanze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Mesembrina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MAM-2201, 2C-D, effettuati in Italia nel periodo</w:t>
      </w:r>
    </w:p>
    <w:p w14:paraId="5C1F686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gennaio - maggio 2017,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delle allerte di grado 3 del 28 aprile</w:t>
      </w:r>
    </w:p>
    <w:p w14:paraId="3BF585D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2017 relative a decessi registrati in Europa correlati all'assunzione</w:t>
      </w:r>
    </w:p>
    <w:p w14:paraId="551C996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delle sostanze MO-CHMINACA e CUMIL-4CN-BINACA; </w:t>
      </w:r>
    </w:p>
    <w:p w14:paraId="4536719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Preso atto che la Commission on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narcotic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drugs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(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CND),  nell'ambito</w:t>
      </w:r>
    </w:p>
    <w:p w14:paraId="54AF9D65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delle sessioni 61^ e 62^. che si sono svolte a Vienna nel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marzo  2018</w:t>
      </w:r>
      <w:proofErr w:type="gramEnd"/>
    </w:p>
    <w:p w14:paraId="7035FDB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nel marzo 2019, con le decisioni 61/8, 61/9, 62/6 62/7 ha inserito,</w:t>
      </w:r>
    </w:p>
    <w:p w14:paraId="62541187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rispettivamente, le sostanze AB-PINACA, 5F-MDMB-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PINACA,  AMB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-FUBINACA</w:t>
      </w:r>
    </w:p>
    <w:p w14:paraId="4E31482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CUMIL-4CN-BINACA nella Schedule II di cui alla convenzione del 1971</w:t>
      </w:r>
    </w:p>
    <w:p w14:paraId="53AAC1E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sopra citata; </w:t>
      </w:r>
    </w:p>
    <w:p w14:paraId="58DDE022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Tenuto  conto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che  le  sostanze  AMB-FUBINACA,   CUMIL-4CN-BINACA,</w:t>
      </w:r>
    </w:p>
    <w:p w14:paraId="52EC660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5F-MDMB-PINACA, AB-PINACA risultano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gia'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sotto  controllo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  Italia</w:t>
      </w:r>
    </w:p>
    <w:p w14:paraId="5213B13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 gli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analoghi  di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struttura  derivati  da  indazol-3-carbossamide</w:t>
      </w:r>
    </w:p>
    <w:p w14:paraId="5881DF5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 Tabella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  del   Testo   unico,   senza   essere   denominate</w:t>
      </w:r>
    </w:p>
    <w:p w14:paraId="0963244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specificamente; </w:t>
      </w:r>
    </w:p>
    <w:p w14:paraId="3B74107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che  le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sostanze  MO-CHMINACA,  U-49900,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Dicloropano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</w:t>
      </w:r>
    </w:p>
    <w:p w14:paraId="6EA94A92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Mesembrina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MAM-2201,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Cumil-PeGACLONE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NDTDI, Ru-28306, 5-cloropentil</w:t>
      </w:r>
    </w:p>
    <w:p w14:paraId="6F9EC7F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JWH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018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analogo,  2C-D,   MDMB-PCZCA,   2-Metilamfetamina,</w:t>
      </w:r>
    </w:p>
    <w:p w14:paraId="396A0B3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Cumil-4CN-B7AICA, U-48800, 1P-ETH-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LAD,  4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-EAPB,  DOT,  3-HO-PCE  sono</w:t>
      </w:r>
    </w:p>
    <w:p w14:paraId="343C6D7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riconducibili per struttura a molecole presenti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 Tabella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  di</w:t>
      </w:r>
    </w:p>
    <w:p w14:paraId="0D40EC3E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cui al Testo unico; </w:t>
      </w:r>
    </w:p>
    <w:p w14:paraId="0EB3B0D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che le sostanze FUB-NPB-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22  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5F-3,5-AB-PFUPPICA  sono</w:t>
      </w:r>
    </w:p>
    <w:p w14:paraId="1E94B37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cannabinoidi  sintetici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che  la  sostanza  5-MeO-pir-T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una</w:t>
      </w:r>
    </w:p>
    <w:p w14:paraId="49B5203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triptamina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sintetica, che presenta valore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allucinogena</w:t>
      </w:r>
    </w:p>
    <w:p w14:paraId="44A1A4D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importante e che tali sostanze in base ai criteri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 la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formazione</w:t>
      </w:r>
    </w:p>
    <w:p w14:paraId="083E85A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delle tabelle contenuti nell'art. 14, comma 1, lettera a)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punto  1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</w:t>
      </w:r>
    </w:p>
    <w:p w14:paraId="619B446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punto 5, trovano collocazione nella Tabella I; </w:t>
      </w:r>
    </w:p>
    <w:p w14:paraId="1C9C9F67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Considerato, inoltre, che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  consumo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delle  molecole  FUB-NPB-22,</w:t>
      </w:r>
    </w:p>
    <w:p w14:paraId="3F9C06C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5-cloropentil JWH 018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analogo sono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stati  associati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casi  di</w:t>
      </w:r>
    </w:p>
    <w:p w14:paraId="5FBD3B1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intossicazione sul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territorio  europeo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che  all'assunzione  delle</w:t>
      </w:r>
    </w:p>
    <w:p w14:paraId="7990B4A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sostanze MO-CHMINACA e CUMIL-4CN-BINACA sono stati correlati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casi  di</w:t>
      </w:r>
      <w:proofErr w:type="gramEnd"/>
    </w:p>
    <w:p w14:paraId="3F702A1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decesso, sempre in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Europa,  come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riportato  nelle  segnalazioni  del</w:t>
      </w:r>
    </w:p>
    <w:p w14:paraId="4D0B74B8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Sistema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nazionale  di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allerta  precoce  del  Dipartimento  politiche</w:t>
      </w:r>
    </w:p>
    <w:p w14:paraId="4B8991CE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antidroga della Presidenza del Consiglio dei ministri; </w:t>
      </w:r>
    </w:p>
    <w:p w14:paraId="77AB794E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che la sostanza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Octodrina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un'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alchilamina</w:t>
      </w:r>
      <w:proofErr w:type="spellEnd"/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alifatica</w:t>
      </w:r>
    </w:p>
    <w:p w14:paraId="08598DA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ed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il  nome  commerciale  di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Dimethylhexylamine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(DMHA),   uno</w:t>
      </w:r>
    </w:p>
    <w:p w14:paraId="6E9B7A0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stimolante del sistema nervoso centrale,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presente  sul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mercato  come</w:t>
      </w:r>
    </w:p>
    <w:p w14:paraId="5DA6751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prodotto pre-allenamento e «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bruciagrassi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», i cui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effetti  collaterali</w:t>
      </w:r>
      <w:proofErr w:type="gramEnd"/>
    </w:p>
    <w:p w14:paraId="55E756C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comprendono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ipertensione,  dispnea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ipertermia,  il  cui  uso  non</w:t>
      </w:r>
    </w:p>
    <w:p w14:paraId="26F85B65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regolato  per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gli  effetti  fisiologici  e  psicoattivi   ha   gravi</w:t>
      </w:r>
    </w:p>
    <w:p w14:paraId="20D7026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implicazioni sulla salute con possibili ripercussioni sugli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atleti  e</w:t>
      </w:r>
      <w:proofErr w:type="gramEnd"/>
    </w:p>
    <w:p w14:paraId="738381D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sulle pratiche di doping, come riportato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dall'Istituto  superiore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17198BF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dal  Consiglio  superiore  di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 che   si   sono</w:t>
      </w:r>
    </w:p>
    <w:p w14:paraId="4A1C7C98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favorevolmente espressi per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l'inserimento  di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detta  sostanza  nella</w:t>
      </w:r>
    </w:p>
    <w:p w14:paraId="41E4AD95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Tabella I del Testo unico; </w:t>
      </w:r>
    </w:p>
    <w:p w14:paraId="7CE4093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Considerato  che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le   sostanze   Ro   07-4065,   4-clorodiazepam,</w:t>
      </w:r>
    </w:p>
    <w:p w14:paraId="534265E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Tionordazepam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sono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riconducibili   per   struttura   chimica   alle</w:t>
      </w:r>
    </w:p>
    <w:p w14:paraId="354B865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benzodiazepine, presenti nella Tabella IV; </w:t>
      </w:r>
    </w:p>
    <w:p w14:paraId="2D6C8487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Acquisito il parere dell'Istituto superiore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reso  con</w:t>
      </w:r>
    </w:p>
    <w:p w14:paraId="3725043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nota del 24 gennaio 2019, favorevole all'inserimento nella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Tabella  I</w:t>
      </w:r>
      <w:proofErr w:type="gramEnd"/>
    </w:p>
    <w:p w14:paraId="22205FC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Testo unico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 sostanze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:  FUB-NPB-22,  MO-CHMINACA,  U-49900,</w:t>
      </w:r>
    </w:p>
    <w:p w14:paraId="4F07BB1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Dicloropano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Mesembrina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MAM-2201,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Cumil-PeGACLONE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NDTDI,  Ru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-28306,</w:t>
      </w:r>
    </w:p>
    <w:p w14:paraId="76A18B7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5-cloropentil JWH 018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analogo, 2C-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D,  MDMB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-PCZCA,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Octodrina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</w:t>
      </w:r>
    </w:p>
    <w:p w14:paraId="2E6F545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Metilamfetamina,  5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F-3,5-AB-PFUPPICA,  CUMIL-4CN-B7AICA,   U-48800,</w:t>
      </w:r>
    </w:p>
    <w:p w14:paraId="0002F21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1P-ETH-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LAD,  4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-EAPB,  DOT,   5-MeO-pir-T,   3-HO-PCE,   AMB-FUBINACA,</w:t>
      </w:r>
    </w:p>
    <w:p w14:paraId="0C0EDC9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CUMIL-4CN-BINACA, 5F-MDMB-PINACA, AB-PINACA e nella Tabella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IV  delle</w:t>
      </w:r>
      <w:proofErr w:type="gramEnd"/>
    </w:p>
    <w:p w14:paraId="31322E9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sostanze Ro 07-4065, 4-clorodiazepam,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Tionordazepam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6D32C12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parere del Consiglio superiore di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espresso  nella</w:t>
      </w:r>
      <w:proofErr w:type="gramEnd"/>
    </w:p>
    <w:p w14:paraId="4F27E10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seduta dell'11 giugno 2019, favorevole all'inserimento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 Tabella</w:t>
      </w:r>
      <w:proofErr w:type="gramEnd"/>
    </w:p>
    <w:p w14:paraId="47F0EC3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 del Testo unico delle sostanze: FUB-NPB-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22,  MO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-CHMINACA,  U-49900,</w:t>
      </w:r>
    </w:p>
    <w:p w14:paraId="00A2BA9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Dicloropano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Mesembrina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MAM-2201,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Cumil-PeGACLONE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NDTDI,  Ru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-28306,</w:t>
      </w:r>
    </w:p>
    <w:p w14:paraId="7DDC3C8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5-cloropentil JWH 018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analogo, 2C-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D,  MDMB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-PCZCA,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Octodrina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</w:t>
      </w:r>
    </w:p>
    <w:p w14:paraId="050B819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Metilamfetamina,  5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F-3,5-AB-PFUPPICA,  CUMIL-4CN-B7AICA,   U-48800,</w:t>
      </w:r>
    </w:p>
    <w:p w14:paraId="2577E5E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1P-ETH-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LAD,  4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-EAPB,  DOT,   5-MeO-pir-T,   3-HO-PCE,   AMB-FUBINACA,</w:t>
      </w:r>
    </w:p>
    <w:p w14:paraId="03BBE3E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CUMIL-4CN-BINACA, 5F-MDMB-PINACA, AB-PINACA e nella Tabella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IV  delle</w:t>
      </w:r>
      <w:proofErr w:type="gramEnd"/>
    </w:p>
    <w:p w14:paraId="5A21E61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sostanze: Ro 07-4065, 4-clorodiazepam,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Tionordazepam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6185A2E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Ritenuto di dover procedere ai citati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aggiornamenti  delle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tabelle</w:t>
      </w:r>
    </w:p>
    <w:p w14:paraId="5EC8475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Testo unico, in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accordo  con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le  convenzioni  internazionali,  a</w:t>
      </w:r>
    </w:p>
    <w:p w14:paraId="4466E938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tutela della salute pubblica, anche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  considerazione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dei  casi  di</w:t>
      </w:r>
    </w:p>
    <w:p w14:paraId="3B0DDDC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decesso e intossicazione sul territorio internazionale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dei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rischi</w:t>
      </w:r>
    </w:p>
    <w:p w14:paraId="1E025D0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connessi alla diffusione di nuove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sostanze  psicoattive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sul  mercato</w:t>
      </w:r>
    </w:p>
    <w:p w14:paraId="5BB8D7A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internazionale, riconducibile a sequestri effettuati in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Italia  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</w:t>
      </w:r>
    </w:p>
    <w:p w14:paraId="5D35D4E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Europa; </w:t>
      </w:r>
    </w:p>
    <w:p w14:paraId="75361E8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83CFA4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Decreta: </w:t>
      </w:r>
    </w:p>
    <w:p w14:paraId="16595CDE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D4C6E8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 </w:t>
      </w:r>
    </w:p>
    <w:p w14:paraId="78397F5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0D648E0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Nella Tabella I del decreto del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Presidente  della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Repubblica  9</w:t>
      </w:r>
    </w:p>
    <w:p w14:paraId="47B69C5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ottobre 1990, n.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309,  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successive  modificazioni,  sono  inserite,</w:t>
      </w:r>
    </w:p>
    <w:p w14:paraId="439926E0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secondo l'ordine alfabetico, le seguenti sostanze: </w:t>
      </w:r>
    </w:p>
    <w:p w14:paraId="657534B7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1P-ETH-LAD (Denominazione comune) </w:t>
      </w:r>
    </w:p>
    <w:p w14:paraId="5C744C6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N,N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,7-trietil-4-propionil-4,6,6a,7,8,9-esaidroindol[4,3-fg]chinol</w:t>
      </w:r>
    </w:p>
    <w:p w14:paraId="74A4429D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in-9-carbossamide (Denominazione chimica) </w:t>
      </w:r>
    </w:p>
    <w:p w14:paraId="5C9C858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2C-D (Denominazione comune) </w:t>
      </w:r>
    </w:p>
    <w:p w14:paraId="7BBAAB7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2,5-dimetossi-4-metilfenetilammina (Denominazione chimica) </w:t>
      </w:r>
    </w:p>
    <w:p w14:paraId="4350A28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2C-M (Altra denominazione) </w:t>
      </w:r>
    </w:p>
    <w:p w14:paraId="07784581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2-Metilamfetamina (Denominazione comune) </w:t>
      </w:r>
    </w:p>
    <w:p w14:paraId="2C0F104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1-(2-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metilfenil)propan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-2-amina (denominazione chimica) </w:t>
      </w:r>
    </w:p>
    <w:p w14:paraId="58F01FED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2-MA (Altra denominazione) </w:t>
      </w:r>
    </w:p>
    <w:p w14:paraId="0F05A06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3-HO-PCE (Denominazione comune) </w:t>
      </w:r>
    </w:p>
    <w:p w14:paraId="65E7C9C3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3-(1-(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etilamino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</w:t>
      </w: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cicloesil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)fenolo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chimica) </w:t>
      </w:r>
    </w:p>
    <w:p w14:paraId="0834341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3-idrossieticiclidina (altra denominazione) </w:t>
      </w:r>
    </w:p>
    <w:p w14:paraId="55BEAED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4-EAPB (Denominazione comune) </w:t>
      </w:r>
    </w:p>
    <w:p w14:paraId="0F475F0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1-(1-benzofuran-4-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N-etilpropan-2-amina         (Denominazione</w:t>
      </w:r>
    </w:p>
    <w:p w14:paraId="40165ED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chimica) </w:t>
      </w:r>
    </w:p>
    <w:p w14:paraId="35417E9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5-cloropentil JWH 018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analogo (Denominazione comune) </w:t>
      </w:r>
    </w:p>
    <w:p w14:paraId="2CA2B6A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1-(5-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cloropentil)-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1H-indazol-3-il](naftalen-1-il)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metanone</w:t>
      </w:r>
      <w:proofErr w:type="spellEnd"/>
    </w:p>
    <w:p w14:paraId="794532C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6EB9D28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5Cl-THJ-018 (altra denominazione) </w:t>
      </w:r>
    </w:p>
    <w:p w14:paraId="69CEAE4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5F-3,5-AB-PFUPPICA (Denominazione comune) </w:t>
      </w:r>
    </w:p>
    <w:p w14:paraId="3901CCC3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N-(1-amino-3-metil-1-ossobutan-2-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1-(5-fluoropentil)-3-(4-fluo</w:t>
      </w:r>
    </w:p>
    <w:p w14:paraId="15193A4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rofenil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1H-pirazol-5-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carbossamide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chimica) </w:t>
      </w:r>
    </w:p>
    <w:p w14:paraId="03DE26D7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5F-MDMB-PINACA (Denominazione comune) </w:t>
      </w:r>
    </w:p>
    <w:p w14:paraId="7C84C68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Metil-[2-(1-(5-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fluoropentil)-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1H-indazolo-3-carbossamide)-3,3-dime</w:t>
      </w:r>
    </w:p>
    <w:p w14:paraId="0CC1A46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tilbutanoato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] (denominazione chimica) </w:t>
      </w:r>
    </w:p>
    <w:p w14:paraId="7BCDD30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5F-ADB (Altra denominazione) </w:t>
      </w:r>
    </w:p>
    <w:p w14:paraId="2225567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5-MeO-pir-T (Denominazione comune) </w:t>
      </w:r>
    </w:p>
    <w:p w14:paraId="0D72B93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5-metossi-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N,N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-tetrametilentriptamina (Denominazione chimica) </w:t>
      </w:r>
    </w:p>
    <w:p w14:paraId="053876B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AB-PINACA (Denominazione comune) </w:t>
      </w:r>
    </w:p>
    <w:p w14:paraId="622EBDA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N-(1-amino-3-metil-1-ossobutan-2-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1-pentil-1H-indazolo-3-carbo</w:t>
      </w:r>
    </w:p>
    <w:p w14:paraId="362F20A3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ssamide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chimica) </w:t>
      </w:r>
    </w:p>
    <w:p w14:paraId="4903ED0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AMB-FUBINACA (Denominazione comune) </w:t>
      </w:r>
    </w:p>
    <w:p w14:paraId="36A9CB6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Metil-2-(1-(4-fluorobenzil)</w:t>
      </w:r>
    </w:p>
    <w:p w14:paraId="2AED641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-1H-indazolo-3-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carbossamide)-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3-metilbutanoato (denominazione chimica) </w:t>
      </w:r>
    </w:p>
    <w:p w14:paraId="7026BF1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CUMIL-4CN-B7AICA (Denominazione comune) </w:t>
      </w:r>
    </w:p>
    <w:p w14:paraId="197DE0A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cianobutil)-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N-(2-fenilpropan-2-il)-1H-pirrolo[2,3-b]piridin-</w:t>
      </w:r>
    </w:p>
    <w:p w14:paraId="0D200D8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3-carbossamide (denominazione chimica) </w:t>
      </w:r>
    </w:p>
    <w:p w14:paraId="21B4E4D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CUMIL-4CN-BINACA (Denominazione comune) </w:t>
      </w:r>
    </w:p>
    <w:p w14:paraId="33BBE74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cianobutil)-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N-(1-metil-1-fenil-etil)indazolo-3-carbossamide</w:t>
      </w:r>
    </w:p>
    <w:p w14:paraId="4AA5044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37A133E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CUMIL-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PeGACLONE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 </w:t>
      </w:r>
    </w:p>
    <w:p w14:paraId="3E516CF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2-(1-metil-1-fenil-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5-pentil-pirido[4,3-b]indol-1-one</w:t>
      </w:r>
    </w:p>
    <w:p w14:paraId="54CE8BE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12DA425D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Dicloropano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 </w:t>
      </w:r>
    </w:p>
    <w:p w14:paraId="5A309FA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3-(3.4-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diclorofenil)-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8-metil-8-azabiciclo[3.2.1]</w:t>
      </w:r>
    </w:p>
    <w:p w14:paraId="1669E0E0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octano-2-carbossilato) (Denominazione chimica) </w:t>
      </w:r>
    </w:p>
    <w:p w14:paraId="76E4B9F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RTI-111 (Altra denominazione) </w:t>
      </w:r>
    </w:p>
    <w:p w14:paraId="3FBFAC6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DOT (Denominazione comune) </w:t>
      </w:r>
    </w:p>
    <w:p w14:paraId="032D1D0B" w14:textId="56951B6A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1-[2,5-dimetossi-4-(</w:t>
      </w: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metiltio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fenil</w:t>
      </w:r>
      <w:proofErr w:type="spellEnd"/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]propan-2-amina  (Denominazione</w:t>
      </w:r>
      <w:r w:rsidR="001A1A5F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chimica) </w:t>
      </w:r>
    </w:p>
    <w:p w14:paraId="74BFD8B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FUB-NPB-22 (Denominazione comune) </w:t>
      </w:r>
    </w:p>
    <w:p w14:paraId="7EEA5E71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Chinolina-8-il-(4-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fluorobenzil)-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1H-indazolo-3-carbossilato</w:t>
      </w:r>
    </w:p>
    <w:p w14:paraId="0036042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334ACDD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MAM-2201 (Denominazione comune) </w:t>
      </w:r>
    </w:p>
    <w:p w14:paraId="57C7CAB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1-(5-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fluoropentil)-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3-(4-metil-naftoil)indolo       (Denominazione</w:t>
      </w:r>
    </w:p>
    <w:p w14:paraId="26B877E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chimica) </w:t>
      </w:r>
    </w:p>
    <w:p w14:paraId="0DDD370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Mesembrina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 </w:t>
      </w:r>
    </w:p>
    <w:p w14:paraId="7A9409E3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(3aS,7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aS)-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3a-(3,4-</w:t>
      </w:r>
    </w:p>
    <w:p w14:paraId="1C4C323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Dimetossifenil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1-metil-2,3,4,5,7,7a-esaidroindol-6-one</w:t>
      </w:r>
    </w:p>
    <w:p w14:paraId="322F3F6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59A0EB1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MDMB-PCZCA (Denominazione comune) </w:t>
      </w:r>
    </w:p>
    <w:p w14:paraId="0D68084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3,3-dimetil           -2-(9-pentil-9H-carbazol-3-</w:t>
      </w:r>
    </w:p>
    <w:p w14:paraId="6B118E3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carbossamide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butanoato</w:t>
      </w:r>
      <w:proofErr w:type="spellEnd"/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chimica) </w:t>
      </w:r>
    </w:p>
    <w:p w14:paraId="1B899D5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MO-CHMINACA (Denominazione comune) </w:t>
      </w:r>
    </w:p>
    <w:p w14:paraId="0965BF7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1-metossi-3,3-dimetil-1-ossobutan-2-il1-(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cicloesilmetil)-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1H-indaz</w:t>
      </w:r>
    </w:p>
    <w:p w14:paraId="1F6FF0A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olo-3-carbossilato (Denominazione chimica) </w:t>
      </w:r>
    </w:p>
    <w:p w14:paraId="24712DF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NDTDI (Denominazione comune) </w:t>
      </w:r>
    </w:p>
    <w:p w14:paraId="24FDF02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(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N,N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-dietil-3-[metil(1,3,4,5-tetraidrobenzo[cd]indol-4-il)amino]p</w:t>
      </w:r>
    </w:p>
    <w:p w14:paraId="3CF3705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ropanamide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chimica) </w:t>
      </w:r>
    </w:p>
    <w:p w14:paraId="622AC2AD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Octodrina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 </w:t>
      </w:r>
    </w:p>
    <w:p w14:paraId="1D7B62B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6-metileptan-2-amina (Denominazione chimica) </w:t>
      </w:r>
    </w:p>
    <w:p w14:paraId="218676E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Ru-28306 (Denominazione comune) </w:t>
      </w:r>
    </w:p>
    <w:p w14:paraId="3E8C116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N,N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-dimetil-1,3,4,5-tetraidrobenzo[cd]indol-4-amina</w:t>
      </w:r>
    </w:p>
    <w:p w14:paraId="1E853B1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7838DFE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U-48800 (Denominazione comune) </w:t>
      </w:r>
    </w:p>
    <w:p w14:paraId="38F2BF7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2-(2,4-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diclorofenil)-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N-(2-dimetilamino)cicloesil)-N-metilacetamid</w:t>
      </w:r>
    </w:p>
    <w:p w14:paraId="53A81F8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 (denominazione chimica) </w:t>
      </w:r>
    </w:p>
    <w:p w14:paraId="73CF76E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U-49900 (Denominazione comune) </w:t>
      </w:r>
    </w:p>
    <w:p w14:paraId="79127B53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3.4-dicloro-N-[2-(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dietilamino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</w:t>
      </w: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cicloesil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]-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N-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metilbenzamide</w:t>
      </w:r>
      <w:proofErr w:type="spellEnd"/>
    </w:p>
    <w:p w14:paraId="55120A8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302A9BC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Nella Tabella IV del decreto del Presidente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 Repubblica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</w:t>
      </w:r>
    </w:p>
    <w:p w14:paraId="6DA63C9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ottobre 1990, n.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309,  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successive  modificazioni,  sono  inserite,</w:t>
      </w:r>
    </w:p>
    <w:p w14:paraId="1D6F41E7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secondo l'ordine alfabetico, le seguenti sostanze: </w:t>
      </w:r>
    </w:p>
    <w:p w14:paraId="503FF4B0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4-clorodiazepam (denominazione comune) </w:t>
      </w:r>
    </w:p>
    <w:p w14:paraId="409ADF80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7-cloro-5-(4-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clorofenil)-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1-metil-3H-1,4-benzodiazepin-2-one</w:t>
      </w:r>
    </w:p>
    <w:p w14:paraId="107D09F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27F51C9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Ro 07-4065 (Denominazione comune) </w:t>
      </w:r>
    </w:p>
    <w:p w14:paraId="01573D2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7-cloro-5-(2,6-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difluorofenil)-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1-metil-3H-1,4-benzodiazepin-2-one</w:t>
      </w:r>
    </w:p>
    <w:p w14:paraId="0AD1C8A7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2D0B6D1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Tionordazepam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 </w:t>
      </w:r>
    </w:p>
    <w:p w14:paraId="2A64AFB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7-cloro-5-fenil-1,3-diidro-2H-1,4-benzodiazepin-2-tione</w:t>
      </w:r>
    </w:p>
    <w:p w14:paraId="73B68D1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3D504A2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  presente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decreto  entra  in  vigore  il  quindicesimo   giorno</w:t>
      </w:r>
    </w:p>
    <w:p w14:paraId="4C393CF1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successivo a quello della sua pubblicazione nella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Gazzetta  Ufficiale</w:t>
      </w:r>
      <w:proofErr w:type="gramEnd"/>
    </w:p>
    <w:p w14:paraId="4AE3B8AD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della Repubblica italiana. </w:t>
      </w:r>
    </w:p>
    <w:p w14:paraId="1D30977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6C30A40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Roma, 23 dicembre 2019 </w:t>
      </w:r>
    </w:p>
    <w:p w14:paraId="21115F8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28BC1A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Il Ministro: Speranza </w:t>
      </w:r>
    </w:p>
    <w:bookmarkEnd w:id="0"/>
    <w:p w14:paraId="3690C8D5" w14:textId="77777777" w:rsidR="004F5F49" w:rsidRDefault="004F5F49" w:rsidP="001A1A5F">
      <w:pPr>
        <w:spacing w:after="0" w:line="240" w:lineRule="auto"/>
        <w:jc w:val="both"/>
      </w:pPr>
    </w:p>
    <w:sectPr w:rsidR="004F5F49" w:rsidSect="00260E2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31"/>
    <w:rsid w:val="001A1A5F"/>
    <w:rsid w:val="00260E2F"/>
    <w:rsid w:val="004F5F49"/>
    <w:rsid w:val="00510231"/>
    <w:rsid w:val="00C81AA8"/>
    <w:rsid w:val="00E7183D"/>
    <w:rsid w:val="00F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C8D0"/>
  <w15:chartTrackingRefBased/>
  <w15:docId w15:val="{16EC10EA-3BEF-436A-AE64-041B3B3E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Macchione</dc:creator>
  <cp:keywords/>
  <dc:description/>
  <cp:lastModifiedBy>Marcello Fontana</cp:lastModifiedBy>
  <cp:revision>2</cp:revision>
  <dcterms:created xsi:type="dcterms:W3CDTF">2020-01-23T07:32:00Z</dcterms:created>
  <dcterms:modified xsi:type="dcterms:W3CDTF">2020-01-23T07:32:00Z</dcterms:modified>
</cp:coreProperties>
</file>